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60" w:rsidRPr="008A76D2" w:rsidRDefault="004E2060" w:rsidP="004E2060">
      <w:pPr>
        <w:pStyle w:val="Style1"/>
        <w:kinsoku w:val="0"/>
        <w:autoSpaceDE/>
        <w:autoSpaceDN/>
        <w:adjustRightInd/>
        <w:spacing w:before="720" w:line="199" w:lineRule="auto"/>
        <w:jc w:val="center"/>
        <w:rPr>
          <w:bCs/>
          <w:spacing w:val="-10"/>
          <w:sz w:val="26"/>
          <w:szCs w:val="26"/>
          <w:lang w:val="es-ES" w:eastAsia="es-ES"/>
        </w:rPr>
      </w:pPr>
      <w:r w:rsidRPr="008A76D2">
        <w:rPr>
          <w:bCs/>
          <w:spacing w:val="-10"/>
          <w:sz w:val="26"/>
          <w:szCs w:val="26"/>
          <w:lang w:val="es-ES" w:eastAsia="es-ES"/>
        </w:rPr>
        <w:t>RESOLUCION No. 502-02</w:t>
      </w:r>
    </w:p>
    <w:p w:rsidR="004E2060" w:rsidRPr="008A76D2" w:rsidRDefault="004E2060" w:rsidP="004E2060">
      <w:pPr>
        <w:pStyle w:val="Style1"/>
        <w:kinsoku w:val="0"/>
        <w:autoSpaceDE/>
        <w:autoSpaceDN/>
        <w:adjustRightInd/>
        <w:spacing w:before="252" w:line="218" w:lineRule="auto"/>
        <w:ind w:left="72" w:right="72"/>
        <w:rPr>
          <w:bCs/>
          <w:spacing w:val="-14"/>
          <w:sz w:val="26"/>
          <w:szCs w:val="26"/>
          <w:lang w:val="es-ES" w:eastAsia="es-ES"/>
        </w:rPr>
      </w:pPr>
      <w:r w:rsidRPr="008A76D2">
        <w:rPr>
          <w:bCs/>
          <w:spacing w:val="-13"/>
          <w:sz w:val="26"/>
          <w:szCs w:val="26"/>
          <w:lang w:val="es-ES" w:eastAsia="es-ES"/>
        </w:rPr>
        <w:t xml:space="preserve">TRIBUNAL ADMINISTRATIVO DE TRANSPORTES. San José, a las quince horas </w:t>
      </w:r>
      <w:r w:rsidRPr="008A76D2">
        <w:rPr>
          <w:bCs/>
          <w:spacing w:val="-14"/>
          <w:sz w:val="26"/>
          <w:szCs w:val="26"/>
          <w:lang w:val="es-ES" w:eastAsia="es-ES"/>
        </w:rPr>
        <w:t>cuarenta y cuatro minutos del quince de octubre del dos mil dos.</w:t>
      </w:r>
    </w:p>
    <w:p w:rsidR="004E2060" w:rsidRPr="008A76D2" w:rsidRDefault="004E2060" w:rsidP="004E2060">
      <w:pPr>
        <w:pStyle w:val="Style2"/>
        <w:kinsoku w:val="0"/>
        <w:autoSpaceDE/>
        <w:autoSpaceDN/>
        <w:spacing w:before="288" w:line="218" w:lineRule="auto"/>
        <w:rPr>
          <w:rStyle w:val="CharacterStyle1"/>
          <w:spacing w:val="-11"/>
          <w:lang w:val="es-ES" w:eastAsia="es-ES"/>
        </w:rPr>
      </w:pPr>
      <w:r w:rsidRPr="008A76D2">
        <w:rPr>
          <w:rStyle w:val="CharacterStyle1"/>
          <w:spacing w:val="-7"/>
          <w:lang w:val="es-ES" w:eastAsia="es-ES"/>
        </w:rPr>
        <w:t xml:space="preserve">Se conoce Nulidad Absoluta en contra de lo "actuado en el Primer Procedimiento </w:t>
      </w:r>
      <w:r w:rsidRPr="008A76D2">
        <w:rPr>
          <w:rStyle w:val="CharacterStyle1"/>
          <w:spacing w:val="-15"/>
          <w:lang w:val="es-ES" w:eastAsia="es-ES"/>
        </w:rPr>
        <w:t xml:space="preserve">Abreviado de Taxis que promoviera el Consejo de transporte Público a tenor de la Ley No. 7969 y del Decreto Ejecutivo No. 28913-MOPT y de su Acto Final de Adjudicación, en lo </w:t>
      </w:r>
      <w:r w:rsidRPr="008A76D2">
        <w:rPr>
          <w:rStyle w:val="CharacterStyle1"/>
          <w:spacing w:val="-6"/>
          <w:lang w:val="es-ES" w:eastAsia="es-ES"/>
        </w:rPr>
        <w:t xml:space="preserve">particularmente referido a la Asignación de Concesiones y/o Placas en la base de </w:t>
      </w:r>
      <w:r w:rsidRPr="008A76D2">
        <w:rPr>
          <w:rStyle w:val="CharacterStyle1"/>
          <w:spacing w:val="1"/>
          <w:lang w:val="es-ES" w:eastAsia="es-ES"/>
        </w:rPr>
        <w:t>Operaciones de Lepanto-</w:t>
      </w:r>
      <w:proofErr w:type="spellStart"/>
      <w:r w:rsidRPr="008A76D2">
        <w:rPr>
          <w:rStyle w:val="CharacterStyle1"/>
          <w:spacing w:val="1"/>
          <w:lang w:val="es-ES" w:eastAsia="es-ES"/>
        </w:rPr>
        <w:t>Jicaral</w:t>
      </w:r>
      <w:proofErr w:type="spellEnd"/>
      <w:r w:rsidRPr="008A76D2">
        <w:rPr>
          <w:rStyle w:val="CharacterStyle1"/>
          <w:spacing w:val="1"/>
          <w:lang w:val="es-ES" w:eastAsia="es-ES"/>
        </w:rPr>
        <w:t xml:space="preserve"> de Puntarenas" presentado por </w:t>
      </w:r>
      <w:r>
        <w:rPr>
          <w:rStyle w:val="CharacterStyle1"/>
          <w:spacing w:val="1"/>
          <w:lang w:val="es-ES" w:eastAsia="es-ES"/>
        </w:rPr>
        <w:t>GCR</w:t>
      </w:r>
      <w:r w:rsidRPr="008A76D2">
        <w:rPr>
          <w:rStyle w:val="CharacterStyle1"/>
          <w:spacing w:val="-10"/>
          <w:lang w:val="es-ES" w:eastAsia="es-ES"/>
        </w:rPr>
        <w:t xml:space="preserve">, cédula de identidad No. </w:t>
      </w:r>
      <w:r>
        <w:rPr>
          <w:rStyle w:val="CharacterStyle1"/>
          <w:spacing w:val="-10"/>
          <w:lang w:val="es-ES" w:eastAsia="es-ES"/>
        </w:rPr>
        <w:t>…</w:t>
      </w:r>
      <w:r w:rsidRPr="008A76D2">
        <w:rPr>
          <w:rStyle w:val="CharacterStyle1"/>
          <w:spacing w:val="-10"/>
          <w:lang w:val="es-ES" w:eastAsia="es-ES"/>
        </w:rPr>
        <w:t xml:space="preserve">, tramitado en este </w:t>
      </w:r>
      <w:r w:rsidRPr="008A76D2">
        <w:rPr>
          <w:rStyle w:val="CharacterStyle1"/>
          <w:spacing w:val="-11"/>
          <w:lang w:val="es-ES" w:eastAsia="es-ES"/>
        </w:rPr>
        <w:t>Despacho bajo el expediente número TAT-325-02.</w:t>
      </w:r>
    </w:p>
    <w:p w:rsidR="004E2060" w:rsidRPr="008A76D2" w:rsidRDefault="004E2060" w:rsidP="004E2060">
      <w:pPr>
        <w:pStyle w:val="Style1"/>
        <w:kinsoku w:val="0"/>
        <w:autoSpaceDE/>
        <w:autoSpaceDN/>
        <w:adjustRightInd/>
        <w:spacing w:before="324" w:line="204" w:lineRule="auto"/>
        <w:jc w:val="center"/>
        <w:rPr>
          <w:bCs/>
          <w:spacing w:val="-10"/>
          <w:sz w:val="26"/>
          <w:szCs w:val="26"/>
          <w:lang w:val="es-ES" w:eastAsia="es-ES"/>
        </w:rPr>
      </w:pPr>
      <w:r w:rsidRPr="008A76D2">
        <w:rPr>
          <w:bCs/>
          <w:spacing w:val="-10"/>
          <w:sz w:val="26"/>
          <w:szCs w:val="26"/>
          <w:lang w:val="es-ES" w:eastAsia="es-ES"/>
        </w:rPr>
        <w:t>RESULTANDO:</w:t>
      </w:r>
    </w:p>
    <w:p w:rsidR="004E2060" w:rsidRPr="008A76D2" w:rsidRDefault="004E2060" w:rsidP="004E2060">
      <w:pPr>
        <w:pStyle w:val="Style2"/>
        <w:kinsoku w:val="0"/>
        <w:autoSpaceDE/>
        <w:autoSpaceDN/>
        <w:spacing w:before="252" w:line="218" w:lineRule="auto"/>
        <w:rPr>
          <w:rStyle w:val="CharacterStyle1"/>
          <w:spacing w:val="-14"/>
          <w:lang w:val="es-ES" w:eastAsia="es-ES"/>
        </w:rPr>
      </w:pPr>
      <w:r w:rsidRPr="008A76D2">
        <w:rPr>
          <w:rStyle w:val="CharacterStyle1"/>
          <w:spacing w:val="-4"/>
          <w:lang w:val="es-ES" w:eastAsia="es-ES"/>
        </w:rPr>
        <w:t xml:space="preserve">PRIMERO.- Que mediante Ley Reguladora del Servicio Público de Transporte </w:t>
      </w:r>
      <w:r w:rsidRPr="008A76D2">
        <w:rPr>
          <w:rStyle w:val="CharacterStyle1"/>
          <w:spacing w:val="-9"/>
          <w:lang w:val="es-ES" w:eastAsia="es-ES"/>
        </w:rPr>
        <w:t xml:space="preserve">Remunerado de Personas en Vehículos en la Modalidad de Taxi, No. 7969 del 22 de </w:t>
      </w:r>
      <w:r w:rsidRPr="008A76D2">
        <w:rPr>
          <w:rStyle w:val="CharacterStyle1"/>
          <w:spacing w:val="-15"/>
          <w:lang w:val="es-ES" w:eastAsia="es-ES"/>
        </w:rPr>
        <w:t xml:space="preserve">diciembre de 1999, publicada en La Gaceta No. 20 del 28 de enero del 2000, artículo 30 se </w:t>
      </w:r>
      <w:r w:rsidRPr="008A76D2">
        <w:rPr>
          <w:rStyle w:val="CharacterStyle1"/>
          <w:spacing w:val="-11"/>
          <w:lang w:val="es-ES" w:eastAsia="es-ES"/>
        </w:rPr>
        <w:t xml:space="preserve">convoca al Procedimiento Especial Abreviado, para la realización del concurso público </w:t>
      </w:r>
      <w:r w:rsidRPr="008A76D2">
        <w:rPr>
          <w:rStyle w:val="CharacterStyle1"/>
          <w:spacing w:val="-14"/>
          <w:lang w:val="es-ES" w:eastAsia="es-ES"/>
        </w:rPr>
        <w:t xml:space="preserve">para calificar a los futuros concesionarios del servicio de taxi y es esta misma ley la que </w:t>
      </w:r>
      <w:r w:rsidRPr="008A76D2">
        <w:rPr>
          <w:rStyle w:val="CharacterStyle1"/>
          <w:spacing w:val="-6"/>
          <w:lang w:val="es-ES" w:eastAsia="es-ES"/>
        </w:rPr>
        <w:t xml:space="preserve">establece los requisitos de calificación, tabla de evaluación, plazo para comunicar </w:t>
      </w:r>
      <w:r w:rsidRPr="008A76D2">
        <w:rPr>
          <w:rStyle w:val="CharacterStyle1"/>
          <w:spacing w:val="-14"/>
          <w:lang w:val="es-ES" w:eastAsia="es-ES"/>
        </w:rPr>
        <w:t xml:space="preserve">resultados de estudio y calificación de ofertas, forma de adjudicación, y demás aspectos </w:t>
      </w:r>
      <w:r w:rsidRPr="008A76D2">
        <w:rPr>
          <w:rStyle w:val="CharacterStyle1"/>
          <w:spacing w:val="-10"/>
          <w:lang w:val="es-ES" w:eastAsia="es-ES"/>
        </w:rPr>
        <w:t xml:space="preserve">especiales de este concurso. En esta misma ley se crea el Tribunal Administrativo de </w:t>
      </w:r>
      <w:r w:rsidRPr="008A76D2">
        <w:rPr>
          <w:rStyle w:val="CharacterStyle1"/>
          <w:spacing w:val="-14"/>
          <w:lang w:val="es-ES" w:eastAsia="es-ES"/>
        </w:rPr>
        <w:t>Transporte y se le otorga su competencia.</w:t>
      </w:r>
    </w:p>
    <w:p w:rsidR="004E2060" w:rsidRPr="008A76D2" w:rsidRDefault="004E2060" w:rsidP="004E2060">
      <w:pPr>
        <w:pStyle w:val="Style2"/>
        <w:kinsoku w:val="0"/>
        <w:autoSpaceDE/>
        <w:autoSpaceDN/>
        <w:spacing w:before="324"/>
        <w:rPr>
          <w:rStyle w:val="CharacterStyle1"/>
          <w:spacing w:val="-10"/>
          <w:lang w:val="es-ES" w:eastAsia="es-ES"/>
        </w:rPr>
      </w:pPr>
      <w:r w:rsidRPr="008A76D2">
        <w:rPr>
          <w:rStyle w:val="CharacterStyle1"/>
          <w:spacing w:val="-10"/>
          <w:lang w:val="es-ES" w:eastAsia="es-ES"/>
        </w:rPr>
        <w:t xml:space="preserve">SEGUNDO: El Consejo de Transporte Público, publicó en el Alcance 45 a La Gaceta N°134 del 12 de julio del 2000 el proyecto del "REGLAMENTO DEL PRIMER </w:t>
      </w:r>
      <w:r w:rsidRPr="008A76D2">
        <w:rPr>
          <w:rStyle w:val="CharacterStyle1"/>
          <w:spacing w:val="6"/>
          <w:lang w:val="es-ES" w:eastAsia="es-ES"/>
        </w:rPr>
        <w:t xml:space="preserve">PROCEDIMIENTO ESPECIAL ABREVIADO PARA EL TRANSPORTE </w:t>
      </w:r>
      <w:r w:rsidRPr="008A76D2">
        <w:rPr>
          <w:rStyle w:val="CharacterStyle1"/>
          <w:spacing w:val="-19"/>
          <w:lang w:val="es-ES" w:eastAsia="es-ES"/>
        </w:rPr>
        <w:t xml:space="preserve">REMUNERADO DE PERSONAS EN VEHÍCULOS EN LA MODALIDAD DE TAXI", </w:t>
      </w:r>
      <w:r w:rsidRPr="008A76D2">
        <w:rPr>
          <w:rStyle w:val="CharacterStyle1"/>
          <w:spacing w:val="-12"/>
          <w:lang w:val="es-ES" w:eastAsia="es-ES"/>
        </w:rPr>
        <w:t xml:space="preserve">mediante el cual somete a audiencia pública dicho proyecto para que en un plazo de diez </w:t>
      </w:r>
      <w:r w:rsidRPr="008A76D2">
        <w:rPr>
          <w:rStyle w:val="CharacterStyle1"/>
          <w:spacing w:val="-10"/>
          <w:lang w:val="es-ES" w:eastAsia="es-ES"/>
        </w:rPr>
        <w:t>días hábiles, quien a bien lo tenga, presente las objeciones que se estime convenientes.</w:t>
      </w:r>
    </w:p>
    <w:p w:rsidR="004E2060" w:rsidRPr="008A76D2" w:rsidRDefault="004E2060" w:rsidP="004E2060">
      <w:pPr>
        <w:pStyle w:val="Style2"/>
        <w:kinsoku w:val="0"/>
        <w:autoSpaceDE/>
        <w:autoSpaceDN/>
        <w:spacing w:line="218" w:lineRule="auto"/>
        <w:rPr>
          <w:rStyle w:val="CharacterStyle1"/>
          <w:spacing w:val="-17"/>
          <w:lang w:val="es-ES" w:eastAsia="es-ES"/>
        </w:rPr>
      </w:pPr>
      <w:r w:rsidRPr="008A76D2">
        <w:rPr>
          <w:rStyle w:val="CharacterStyle1"/>
          <w:spacing w:val="-4"/>
          <w:lang w:val="es-ES" w:eastAsia="es-ES"/>
        </w:rPr>
        <w:t xml:space="preserve">TERCERO: Mediante el Decreto Ejecutivo N°28913-MOPT, publicado el 19 de </w:t>
      </w:r>
      <w:r w:rsidRPr="008A76D2">
        <w:rPr>
          <w:rStyle w:val="CharacterStyle1"/>
          <w:spacing w:val="-11"/>
          <w:lang w:val="es-ES" w:eastAsia="es-ES"/>
        </w:rPr>
        <w:t xml:space="preserve">septiembre del 2000, el Consejo de Transporte Público, somete a licitación pública la </w:t>
      </w:r>
      <w:r w:rsidRPr="008A76D2">
        <w:rPr>
          <w:rStyle w:val="CharacterStyle1"/>
          <w:spacing w:val="-5"/>
          <w:lang w:val="es-ES" w:eastAsia="es-ES"/>
        </w:rPr>
        <w:t xml:space="preserve">concesión del servicio público de taxi, según "REGLA1VIENTO DEL PRIMER </w:t>
      </w:r>
      <w:r w:rsidRPr="008A76D2">
        <w:rPr>
          <w:rStyle w:val="CharacterStyle1"/>
          <w:spacing w:val="6"/>
          <w:lang w:val="es-ES" w:eastAsia="es-ES"/>
        </w:rPr>
        <w:t xml:space="preserve">PROCEDIMIENTO ESPECIAL ABREVIADO PARA EL TRANSPORTE </w:t>
      </w:r>
      <w:r w:rsidRPr="008A76D2">
        <w:rPr>
          <w:rStyle w:val="CharacterStyle1"/>
          <w:spacing w:val="-17"/>
          <w:lang w:val="es-ES" w:eastAsia="es-ES"/>
        </w:rPr>
        <w:t>REMUNERADO DE PERSONAS EN VEHICULOS EN LA MODALIDAD DE TAXI".</w:t>
      </w:r>
    </w:p>
    <w:p w:rsidR="004E2060" w:rsidRPr="008A76D2" w:rsidRDefault="004E2060" w:rsidP="004E2060">
      <w:pPr>
        <w:widowControl/>
        <w:kinsoku/>
        <w:autoSpaceDE w:val="0"/>
        <w:autoSpaceDN w:val="0"/>
        <w:adjustRightInd w:val="0"/>
        <w:sectPr w:rsidR="004E2060" w:rsidRPr="008A76D2">
          <w:pgSz w:w="12240" w:h="15840"/>
          <w:pgMar w:top="2168" w:right="1506" w:bottom="1662" w:left="1634" w:header="720" w:footer="720" w:gutter="0"/>
          <w:cols w:space="720"/>
          <w:noEndnote/>
        </w:sectPr>
      </w:pPr>
    </w:p>
    <w:p w:rsidR="004E2060" w:rsidRPr="008A76D2" w:rsidRDefault="004E2060" w:rsidP="004E2060">
      <w:pPr>
        <w:pStyle w:val="Style3"/>
        <w:kinsoku w:val="0"/>
        <w:autoSpaceDE/>
        <w:autoSpaceDN/>
        <w:spacing w:before="0" w:line="285" w:lineRule="exact"/>
        <w:rPr>
          <w:bCs/>
          <w:spacing w:val="-15"/>
          <w:sz w:val="26"/>
          <w:szCs w:val="26"/>
          <w:lang w:val="es-ES" w:eastAsia="es-ES"/>
        </w:rPr>
      </w:pPr>
      <w:r>
        <w:rPr>
          <w:bCs/>
          <w:spacing w:val="-1"/>
          <w:sz w:val="26"/>
          <w:szCs w:val="26"/>
          <w:lang w:val="es-ES" w:eastAsia="es-ES"/>
        </w:rPr>
        <w:lastRenderedPageBreak/>
        <w:t>Además, en el numeral</w:t>
      </w:r>
      <w:r w:rsidRPr="008A76D2">
        <w:rPr>
          <w:bCs/>
          <w:spacing w:val="-1"/>
          <w:sz w:val="26"/>
          <w:szCs w:val="26"/>
          <w:lang w:val="es-ES" w:eastAsia="es-ES"/>
        </w:rPr>
        <w:t xml:space="preserve"> 15 establece que contra el acto de adjudicación de este </w:t>
      </w:r>
      <w:r w:rsidRPr="008A76D2">
        <w:rPr>
          <w:bCs/>
          <w:spacing w:val="-13"/>
          <w:sz w:val="26"/>
          <w:szCs w:val="26"/>
          <w:lang w:val="es-ES" w:eastAsia="es-ES"/>
        </w:rPr>
        <w:t xml:space="preserve">procedimiento caben los recursos ordinarios de revocatoria contra el órgano que emitió el </w:t>
      </w:r>
      <w:r w:rsidRPr="008A76D2">
        <w:rPr>
          <w:bCs/>
          <w:spacing w:val="-15"/>
          <w:sz w:val="26"/>
          <w:szCs w:val="26"/>
          <w:lang w:val="es-ES" w:eastAsia="es-ES"/>
        </w:rPr>
        <w:t>acto y el de apelación ante el Tribunal Administrativo de Transporte.</w:t>
      </w:r>
    </w:p>
    <w:p w:rsidR="004E2060" w:rsidRPr="008A76D2" w:rsidRDefault="004E2060" w:rsidP="004E2060">
      <w:pPr>
        <w:pStyle w:val="Style3"/>
        <w:kinsoku w:val="0"/>
        <w:autoSpaceDE/>
        <w:autoSpaceDN/>
        <w:spacing w:line="279" w:lineRule="exact"/>
        <w:rPr>
          <w:bCs/>
          <w:spacing w:val="-14"/>
          <w:sz w:val="26"/>
          <w:szCs w:val="26"/>
          <w:lang w:val="es-ES" w:eastAsia="es-ES"/>
        </w:rPr>
      </w:pPr>
      <w:r w:rsidRPr="008A76D2">
        <w:rPr>
          <w:bCs/>
          <w:spacing w:val="-9"/>
          <w:sz w:val="26"/>
          <w:szCs w:val="26"/>
          <w:lang w:val="es-ES" w:eastAsia="es-ES"/>
        </w:rPr>
        <w:t xml:space="preserve">CUARTO: Mediante escrito de fecha 20 de noviembre del 2001, el </w:t>
      </w:r>
      <w:proofErr w:type="spellStart"/>
      <w:r w:rsidRPr="008A76D2">
        <w:rPr>
          <w:bCs/>
          <w:spacing w:val="-9"/>
          <w:sz w:val="26"/>
          <w:szCs w:val="26"/>
          <w:lang w:val="es-ES" w:eastAsia="es-ES"/>
        </w:rPr>
        <w:t>petente</w:t>
      </w:r>
      <w:proofErr w:type="spellEnd"/>
      <w:r w:rsidRPr="008A76D2">
        <w:rPr>
          <w:bCs/>
          <w:spacing w:val="-9"/>
          <w:sz w:val="26"/>
          <w:szCs w:val="26"/>
          <w:lang w:val="es-ES" w:eastAsia="es-ES"/>
        </w:rPr>
        <w:t xml:space="preserve"> presenta </w:t>
      </w:r>
      <w:r w:rsidRPr="008A76D2">
        <w:rPr>
          <w:bCs/>
          <w:spacing w:val="-14"/>
          <w:sz w:val="26"/>
          <w:szCs w:val="26"/>
          <w:lang w:val="es-ES" w:eastAsia="es-ES"/>
        </w:rPr>
        <w:t xml:space="preserve">"nulidad absoluta en contra de los (sic) actuado en el Primer Procedimiento Abreviado de </w:t>
      </w:r>
      <w:r w:rsidRPr="008A76D2">
        <w:rPr>
          <w:bCs/>
          <w:spacing w:val="-13"/>
          <w:sz w:val="26"/>
          <w:szCs w:val="26"/>
          <w:lang w:val="es-ES" w:eastAsia="es-ES"/>
        </w:rPr>
        <w:t>Taxis que pro</w:t>
      </w:r>
      <w:r>
        <w:rPr>
          <w:bCs/>
          <w:spacing w:val="-13"/>
          <w:sz w:val="26"/>
          <w:szCs w:val="26"/>
          <w:lang w:val="es-ES" w:eastAsia="es-ES"/>
        </w:rPr>
        <w:t>moviera</w:t>
      </w:r>
      <w:r w:rsidRPr="008A76D2">
        <w:rPr>
          <w:bCs/>
          <w:spacing w:val="-13"/>
          <w:sz w:val="26"/>
          <w:szCs w:val="26"/>
          <w:lang w:val="es-ES" w:eastAsia="es-ES"/>
        </w:rPr>
        <w:t xml:space="preserve"> el Consejo de transporte Público a tenor de la Ley No. 7969 y del </w:t>
      </w:r>
      <w:r w:rsidRPr="008A76D2">
        <w:rPr>
          <w:bCs/>
          <w:spacing w:val="-1"/>
          <w:sz w:val="26"/>
          <w:szCs w:val="26"/>
          <w:lang w:val="es-ES" w:eastAsia="es-ES"/>
        </w:rPr>
        <w:t xml:space="preserve">Decreto Ejecutivo No. 28913-MOPT y de su Acto Final de Adjudicación, en lo </w:t>
      </w:r>
      <w:r w:rsidRPr="008A76D2">
        <w:rPr>
          <w:bCs/>
          <w:spacing w:val="-6"/>
          <w:sz w:val="26"/>
          <w:szCs w:val="26"/>
          <w:lang w:val="es-ES" w:eastAsia="es-ES"/>
        </w:rPr>
        <w:t xml:space="preserve">particularmente referido a la Asignación de Concesiones y/o Placas en la base de </w:t>
      </w:r>
      <w:r w:rsidRPr="008A76D2">
        <w:rPr>
          <w:bCs/>
          <w:spacing w:val="-18"/>
          <w:sz w:val="26"/>
          <w:szCs w:val="26"/>
          <w:lang w:val="es-ES" w:eastAsia="es-ES"/>
        </w:rPr>
        <w:t>Operaciones de Lepanto-</w:t>
      </w:r>
      <w:proofErr w:type="spellStart"/>
      <w:r w:rsidRPr="008A76D2">
        <w:rPr>
          <w:bCs/>
          <w:spacing w:val="-18"/>
          <w:sz w:val="26"/>
          <w:szCs w:val="26"/>
          <w:lang w:val="es-ES" w:eastAsia="es-ES"/>
        </w:rPr>
        <w:t>Jicaral</w:t>
      </w:r>
      <w:proofErr w:type="spellEnd"/>
      <w:r w:rsidRPr="008A76D2">
        <w:rPr>
          <w:bCs/>
          <w:spacing w:val="-18"/>
          <w:sz w:val="26"/>
          <w:szCs w:val="26"/>
          <w:lang w:val="es-ES" w:eastAsia="es-ES"/>
        </w:rPr>
        <w:t xml:space="preserve"> de Puntarenas." </w:t>
      </w:r>
      <w:r w:rsidRPr="008A76D2">
        <w:rPr>
          <w:bCs/>
          <w:i/>
          <w:iCs/>
          <w:spacing w:val="-8"/>
          <w:sz w:val="25"/>
          <w:szCs w:val="25"/>
          <w:lang w:val="es-ES" w:eastAsia="es-ES"/>
        </w:rPr>
        <w:t xml:space="preserve">Y </w:t>
      </w:r>
      <w:r w:rsidRPr="008A76D2">
        <w:rPr>
          <w:bCs/>
          <w:spacing w:val="-18"/>
          <w:sz w:val="26"/>
          <w:szCs w:val="26"/>
          <w:lang w:val="es-ES" w:eastAsia="es-ES"/>
        </w:rPr>
        <w:t xml:space="preserve">señala Además que " Conforme todo lo </w:t>
      </w:r>
      <w:r w:rsidRPr="008A76D2">
        <w:rPr>
          <w:bCs/>
          <w:spacing w:val="-17"/>
          <w:sz w:val="26"/>
          <w:szCs w:val="26"/>
          <w:lang w:val="es-ES" w:eastAsia="es-ES"/>
        </w:rPr>
        <w:t xml:space="preserve">anterior, pedimos se deje sin efecto nuestra exclusión de la Adjudicación del Procedimiento </w:t>
      </w:r>
      <w:r w:rsidRPr="008A76D2">
        <w:rPr>
          <w:bCs/>
          <w:spacing w:val="-14"/>
          <w:sz w:val="26"/>
          <w:szCs w:val="26"/>
          <w:lang w:val="es-ES" w:eastAsia="es-ES"/>
        </w:rPr>
        <w:t xml:space="preserve">referido. Por ende, se nos adjudique una debida </w:t>
      </w:r>
      <w:r w:rsidRPr="008A76D2">
        <w:rPr>
          <w:bCs/>
          <w:spacing w:val="-14"/>
          <w:sz w:val="25"/>
          <w:szCs w:val="25"/>
          <w:lang w:val="es-ES" w:eastAsia="es-ES"/>
        </w:rPr>
        <w:t xml:space="preserve">y </w:t>
      </w:r>
      <w:r w:rsidRPr="008A76D2">
        <w:rPr>
          <w:bCs/>
          <w:spacing w:val="-14"/>
          <w:sz w:val="26"/>
          <w:szCs w:val="26"/>
          <w:lang w:val="es-ES" w:eastAsia="es-ES"/>
        </w:rPr>
        <w:t>meritoria concesión dentro del mismo"</w:t>
      </w:r>
    </w:p>
    <w:p w:rsidR="004E2060" w:rsidRPr="008A76D2" w:rsidRDefault="004E2060" w:rsidP="004E2060">
      <w:pPr>
        <w:pStyle w:val="Style3"/>
        <w:kinsoku w:val="0"/>
        <w:autoSpaceDE/>
        <w:autoSpaceDN/>
        <w:spacing w:line="282" w:lineRule="exact"/>
        <w:rPr>
          <w:bCs/>
          <w:spacing w:val="-14"/>
          <w:sz w:val="26"/>
          <w:szCs w:val="26"/>
          <w:lang w:val="es-ES" w:eastAsia="es-ES"/>
        </w:rPr>
      </w:pPr>
      <w:r w:rsidRPr="008A76D2">
        <w:rPr>
          <w:bCs/>
          <w:spacing w:val="-7"/>
          <w:sz w:val="26"/>
          <w:szCs w:val="26"/>
          <w:lang w:val="es-ES" w:eastAsia="es-ES"/>
        </w:rPr>
        <w:t xml:space="preserve">QUINTO: La Dirección de Asuntos Jurídicos del Consejo de Transporte Público, </w:t>
      </w:r>
      <w:r w:rsidRPr="008A76D2">
        <w:rPr>
          <w:bCs/>
          <w:spacing w:val="-9"/>
          <w:sz w:val="26"/>
          <w:szCs w:val="26"/>
          <w:lang w:val="es-ES" w:eastAsia="es-ES"/>
        </w:rPr>
        <w:t xml:space="preserve">mediante oficio 020208 de fecha 14 de enero del 2002 recomiendan que se rechace la </w:t>
      </w:r>
      <w:r w:rsidRPr="008A76D2">
        <w:rPr>
          <w:bCs/>
          <w:spacing w:val="-11"/>
          <w:sz w:val="26"/>
          <w:szCs w:val="26"/>
          <w:lang w:val="es-ES" w:eastAsia="es-ES"/>
        </w:rPr>
        <w:t xml:space="preserve">acción de nulidad absoluta interpuesta por el recurrente y se proceda al archivo de la </w:t>
      </w:r>
      <w:r w:rsidRPr="008A76D2">
        <w:rPr>
          <w:bCs/>
          <w:spacing w:val="-14"/>
          <w:sz w:val="26"/>
          <w:szCs w:val="26"/>
          <w:lang w:val="es-ES" w:eastAsia="es-ES"/>
        </w:rPr>
        <w:t>gestión, por cuanto la actuación administrativa ha sido ajustada a derecho.</w:t>
      </w:r>
    </w:p>
    <w:p w:rsidR="004E2060" w:rsidRPr="008A76D2" w:rsidRDefault="004E2060" w:rsidP="004E2060">
      <w:pPr>
        <w:pStyle w:val="Style3"/>
        <w:kinsoku w:val="0"/>
        <w:autoSpaceDE/>
        <w:autoSpaceDN/>
        <w:spacing w:line="267" w:lineRule="exact"/>
        <w:ind w:firstLine="72"/>
        <w:rPr>
          <w:bCs/>
          <w:spacing w:val="-10"/>
          <w:sz w:val="26"/>
          <w:szCs w:val="26"/>
          <w:lang w:val="es-ES" w:eastAsia="es-ES"/>
        </w:rPr>
      </w:pPr>
      <w:r w:rsidRPr="008A76D2">
        <w:rPr>
          <w:bCs/>
          <w:spacing w:val="-12"/>
          <w:sz w:val="25"/>
          <w:szCs w:val="25"/>
          <w:lang w:val="es-ES" w:eastAsia="es-ES"/>
        </w:rPr>
        <w:t xml:space="preserve">SEXTO: </w:t>
      </w:r>
      <w:r w:rsidRPr="008A76D2">
        <w:rPr>
          <w:bCs/>
          <w:spacing w:val="-12"/>
          <w:sz w:val="26"/>
          <w:szCs w:val="26"/>
          <w:lang w:val="es-ES" w:eastAsia="es-ES"/>
        </w:rPr>
        <w:t xml:space="preserve">El Consejo de Transporte Público, mediante artículo 4 de la Sesión Ordinaria </w:t>
      </w:r>
      <w:r w:rsidRPr="008A76D2">
        <w:rPr>
          <w:bCs/>
          <w:spacing w:val="-10"/>
          <w:sz w:val="26"/>
          <w:szCs w:val="26"/>
          <w:lang w:val="es-ES" w:eastAsia="es-ES"/>
        </w:rPr>
        <w:t>N°5-2002 celebrada el 17 de enero del 2002, adoptó el acuerdo firme que literalmente indica:</w:t>
      </w:r>
    </w:p>
    <w:p w:rsidR="004E2060" w:rsidRPr="008A76D2" w:rsidRDefault="004E2060" w:rsidP="004E2060">
      <w:pPr>
        <w:pStyle w:val="Style4"/>
        <w:kinsoku w:val="0"/>
        <w:autoSpaceDE/>
        <w:autoSpaceDN/>
        <w:adjustRightInd/>
        <w:spacing w:before="216" w:line="276" w:lineRule="exact"/>
        <w:ind w:left="72" w:right="72" w:firstLine="72"/>
        <w:jc w:val="both"/>
        <w:rPr>
          <w:rStyle w:val="CharacterStyle4"/>
          <w:bCs/>
          <w:i/>
          <w:iCs/>
          <w:spacing w:val="-5"/>
          <w:sz w:val="25"/>
          <w:szCs w:val="25"/>
          <w:lang w:val="es-ES" w:eastAsia="es-ES"/>
        </w:rPr>
      </w:pPr>
      <w:r w:rsidRPr="008A76D2">
        <w:rPr>
          <w:rStyle w:val="CharacterStyle4"/>
          <w:bCs/>
          <w:i/>
          <w:iCs/>
          <w:spacing w:val="-4"/>
          <w:sz w:val="25"/>
          <w:szCs w:val="25"/>
          <w:lang w:val="es-ES" w:eastAsia="es-ES"/>
        </w:rPr>
        <w:t xml:space="preserve">"I.-Acoger la recomendación de Asuntos Jurídicos y de conformidad con los artículos </w:t>
      </w:r>
      <w:r>
        <w:rPr>
          <w:rStyle w:val="CharacterStyle4"/>
          <w:bCs/>
          <w:i/>
          <w:iCs/>
          <w:spacing w:val="-4"/>
          <w:sz w:val="25"/>
          <w:szCs w:val="25"/>
          <w:lang w:val="es-ES" w:eastAsia="es-ES"/>
        </w:rPr>
        <w:t>11</w:t>
      </w:r>
      <w:r w:rsidRPr="008A76D2">
        <w:rPr>
          <w:rStyle w:val="CharacterStyle4"/>
          <w:bCs/>
          <w:i/>
          <w:iCs/>
          <w:spacing w:val="-4"/>
          <w:sz w:val="25"/>
          <w:szCs w:val="25"/>
          <w:lang w:val="es-ES" w:eastAsia="es-ES"/>
        </w:rPr>
        <w:t xml:space="preserve"> </w:t>
      </w:r>
      <w:r w:rsidRPr="008A76D2">
        <w:rPr>
          <w:rStyle w:val="CharacterStyle4"/>
          <w:bCs/>
          <w:i/>
          <w:iCs/>
          <w:spacing w:val="-5"/>
          <w:sz w:val="25"/>
          <w:szCs w:val="25"/>
          <w:lang w:val="es-ES" w:eastAsia="es-ES"/>
        </w:rPr>
        <w:t xml:space="preserve">en relación al 22 de la Ley de Taxis, No. 7969, numeral 15 del decreto Ejecutivo 28913- </w:t>
      </w:r>
      <w:r w:rsidRPr="008A76D2">
        <w:rPr>
          <w:rStyle w:val="CharacterStyle4"/>
          <w:bCs/>
          <w:i/>
          <w:iCs/>
          <w:spacing w:val="4"/>
          <w:sz w:val="25"/>
          <w:szCs w:val="25"/>
          <w:lang w:val="es-ES" w:eastAsia="es-ES"/>
        </w:rPr>
        <w:t xml:space="preserve">MOPT la Ley General de la Administración Pública y la Ley de la Contratación </w:t>
      </w:r>
      <w:r w:rsidRPr="008A76D2">
        <w:rPr>
          <w:rStyle w:val="CharacterStyle4"/>
          <w:bCs/>
          <w:i/>
          <w:iCs/>
          <w:spacing w:val="3"/>
          <w:sz w:val="25"/>
          <w:szCs w:val="25"/>
          <w:lang w:val="es-ES" w:eastAsia="es-ES"/>
        </w:rPr>
        <w:t xml:space="preserve">Administrativa, se rechazan el recursos (sic) de revocatoria, presentados por los </w:t>
      </w:r>
      <w:r w:rsidRPr="008A76D2">
        <w:rPr>
          <w:rStyle w:val="CharacterStyle4"/>
          <w:bCs/>
          <w:i/>
          <w:iCs/>
          <w:spacing w:val="-8"/>
          <w:sz w:val="25"/>
          <w:szCs w:val="25"/>
          <w:lang w:val="es-ES" w:eastAsia="es-ES"/>
        </w:rPr>
        <w:t xml:space="preserve">recurrentes que infra se indican por cuanto la disconformidad con las normas que rigen el </w:t>
      </w:r>
      <w:r w:rsidRPr="008A76D2">
        <w:rPr>
          <w:rStyle w:val="CharacterStyle4"/>
          <w:bCs/>
          <w:i/>
          <w:iCs/>
          <w:spacing w:val="-3"/>
          <w:sz w:val="25"/>
          <w:szCs w:val="25"/>
          <w:lang w:val="es-ES" w:eastAsia="es-ES"/>
        </w:rPr>
        <w:t xml:space="preserve">Primer Procedimiento Especial Abreviado de Taxis, así como la forma de la distribución </w:t>
      </w:r>
      <w:r w:rsidRPr="008A76D2">
        <w:rPr>
          <w:rStyle w:val="CharacterStyle4"/>
          <w:bCs/>
          <w:i/>
          <w:iCs/>
          <w:spacing w:val="-5"/>
          <w:sz w:val="25"/>
          <w:szCs w:val="25"/>
          <w:lang w:val="es-ES" w:eastAsia="es-ES"/>
        </w:rPr>
        <w:t xml:space="preserve">de las concesiones administrativas de las concesiones administrativas de taxi y bases de </w:t>
      </w:r>
      <w:r w:rsidRPr="008A76D2">
        <w:rPr>
          <w:rStyle w:val="CharacterStyle4"/>
          <w:bCs/>
          <w:i/>
          <w:iCs/>
          <w:spacing w:val="32"/>
          <w:sz w:val="25"/>
          <w:szCs w:val="25"/>
          <w:lang w:val="es-ES" w:eastAsia="es-ES"/>
        </w:rPr>
        <w:t xml:space="preserve">operación no es un elemento que deba ser discutido en esta fase </w:t>
      </w:r>
      <w:r w:rsidRPr="008A76D2">
        <w:rPr>
          <w:rStyle w:val="CharacterStyle4"/>
          <w:bCs/>
          <w:i/>
          <w:iCs/>
          <w:spacing w:val="4"/>
          <w:sz w:val="25"/>
          <w:szCs w:val="25"/>
          <w:lang w:val="es-ES" w:eastAsia="es-ES"/>
        </w:rPr>
        <w:t>procedimental, ...</w:t>
      </w:r>
      <w:r>
        <w:rPr>
          <w:rStyle w:val="CharacterStyle4"/>
          <w:bCs/>
          <w:i/>
          <w:iCs/>
          <w:spacing w:val="4"/>
          <w:sz w:val="25"/>
          <w:szCs w:val="25"/>
          <w:lang w:val="es-ES" w:eastAsia="es-ES"/>
        </w:rPr>
        <w:t>GCR</w:t>
      </w:r>
      <w:r w:rsidRPr="008A76D2">
        <w:rPr>
          <w:rStyle w:val="CharacterStyle4"/>
          <w:bCs/>
          <w:i/>
          <w:iCs/>
          <w:spacing w:val="4"/>
          <w:sz w:val="25"/>
          <w:szCs w:val="25"/>
          <w:lang w:val="es-ES" w:eastAsia="es-ES"/>
        </w:rPr>
        <w:t xml:space="preserve">....-Como </w:t>
      </w:r>
      <w:r w:rsidRPr="008A76D2">
        <w:rPr>
          <w:rStyle w:val="CharacterStyle4"/>
          <w:bCs/>
          <w:i/>
          <w:iCs/>
          <w:spacing w:val="-3"/>
          <w:sz w:val="25"/>
          <w:szCs w:val="25"/>
          <w:lang w:val="es-ES" w:eastAsia="es-ES"/>
        </w:rPr>
        <w:t xml:space="preserve">consecuencia de lo anterior, debe ratificarse la condición de los recurrentes según lo </w:t>
      </w:r>
      <w:r w:rsidRPr="008A76D2">
        <w:rPr>
          <w:rStyle w:val="CharacterStyle4"/>
          <w:bCs/>
          <w:i/>
          <w:iCs/>
          <w:spacing w:val="-5"/>
          <w:sz w:val="25"/>
          <w:szCs w:val="25"/>
          <w:lang w:val="es-ES" w:eastAsia="es-ES"/>
        </w:rPr>
        <w:t xml:space="preserve">dispuesto en el artículo 1 de la sesión extraordinaria 037-2001. 3.- Elevar al recurso de </w:t>
      </w:r>
      <w:r w:rsidRPr="008A76D2">
        <w:rPr>
          <w:rStyle w:val="CharacterStyle4"/>
          <w:bCs/>
          <w:i/>
          <w:iCs/>
          <w:spacing w:val="-4"/>
          <w:sz w:val="25"/>
          <w:szCs w:val="25"/>
          <w:lang w:val="es-ES" w:eastAsia="es-ES"/>
        </w:rPr>
        <w:t xml:space="preserve">apelación ante el Tribunal Administrativo de Transporte, a efecto de lo cual se emplaza a los recurrentes ante dicho tribunal por un plazo de cinco días hábiles contados a partir de </w:t>
      </w:r>
      <w:r w:rsidRPr="008A76D2">
        <w:rPr>
          <w:rStyle w:val="CharacterStyle4"/>
          <w:bCs/>
          <w:i/>
          <w:iCs/>
          <w:spacing w:val="-5"/>
          <w:sz w:val="25"/>
          <w:szCs w:val="25"/>
          <w:lang w:val="es-ES" w:eastAsia="es-ES"/>
        </w:rPr>
        <w:t>la comunicación del presente acto, conforme lo dispone el n</w:t>
      </w:r>
      <w:r>
        <w:rPr>
          <w:rStyle w:val="CharacterStyle4"/>
          <w:bCs/>
          <w:i/>
          <w:iCs/>
          <w:spacing w:val="-5"/>
          <w:sz w:val="25"/>
          <w:szCs w:val="25"/>
          <w:lang w:val="es-ES" w:eastAsia="es-ES"/>
        </w:rPr>
        <w:t>um</w:t>
      </w:r>
      <w:r w:rsidRPr="008A76D2">
        <w:rPr>
          <w:rStyle w:val="CharacterStyle4"/>
          <w:bCs/>
          <w:i/>
          <w:iCs/>
          <w:spacing w:val="-5"/>
          <w:sz w:val="25"/>
          <w:szCs w:val="25"/>
          <w:lang w:val="es-ES" w:eastAsia="es-ES"/>
        </w:rPr>
        <w:t xml:space="preserve">eral 11 en relación al 22 de </w:t>
      </w:r>
      <w:r w:rsidRPr="008A76D2">
        <w:rPr>
          <w:rStyle w:val="CharacterStyle4"/>
          <w:bCs/>
          <w:i/>
          <w:iCs/>
          <w:sz w:val="25"/>
          <w:szCs w:val="25"/>
          <w:lang w:val="es-ES" w:eastAsia="es-ES"/>
        </w:rPr>
        <w:t xml:space="preserve">la ley Reguladora del Servicio Público del Transporte Remunerado de Personas en </w:t>
      </w:r>
      <w:r w:rsidRPr="008A76D2">
        <w:rPr>
          <w:rStyle w:val="CharacterStyle4"/>
          <w:bCs/>
          <w:i/>
          <w:iCs/>
          <w:spacing w:val="-5"/>
          <w:sz w:val="25"/>
          <w:szCs w:val="25"/>
          <w:lang w:val="es-ES" w:eastAsia="es-ES"/>
        </w:rPr>
        <w:t>Vehículos en la Modalidad de Taxi, No. 7969 del 22 de diciembre de 1999. 4.- Notificar lo aquí resuelto a los recurrentes."</w:t>
      </w:r>
    </w:p>
    <w:p w:rsidR="004E2060" w:rsidRPr="008A76D2" w:rsidRDefault="004E2060" w:rsidP="004E2060">
      <w:pPr>
        <w:pStyle w:val="Style4"/>
        <w:kinsoku w:val="0"/>
        <w:autoSpaceDE/>
        <w:autoSpaceDN/>
        <w:adjustRightInd/>
        <w:spacing w:before="180" w:line="425" w:lineRule="exact"/>
        <w:ind w:left="72" w:right="1368"/>
        <w:rPr>
          <w:rStyle w:val="CharacterStyle4"/>
          <w:bCs/>
          <w:spacing w:val="-16"/>
          <w:sz w:val="26"/>
          <w:szCs w:val="26"/>
          <w:lang w:val="es-ES" w:eastAsia="es-ES"/>
        </w:rPr>
      </w:pPr>
      <w:r w:rsidRPr="008A76D2">
        <w:rPr>
          <w:rStyle w:val="CharacterStyle4"/>
          <w:bCs/>
          <w:spacing w:val="-17"/>
          <w:sz w:val="25"/>
          <w:szCs w:val="25"/>
          <w:lang w:val="es-ES" w:eastAsia="es-ES"/>
        </w:rPr>
        <w:t xml:space="preserve">SETTMO: </w:t>
      </w:r>
      <w:r w:rsidRPr="008A76D2">
        <w:rPr>
          <w:rStyle w:val="CharacterStyle4"/>
          <w:bCs/>
          <w:spacing w:val="-17"/>
          <w:sz w:val="26"/>
          <w:szCs w:val="26"/>
          <w:lang w:val="es-ES" w:eastAsia="es-ES"/>
        </w:rPr>
        <w:t xml:space="preserve">En los procedimientos se han observado las prescripciones legales. </w:t>
      </w:r>
      <w:r w:rsidRPr="008A76D2">
        <w:rPr>
          <w:rStyle w:val="CharacterStyle4"/>
          <w:bCs/>
          <w:spacing w:val="-16"/>
          <w:sz w:val="26"/>
          <w:szCs w:val="26"/>
          <w:lang w:val="es-ES" w:eastAsia="es-ES"/>
        </w:rPr>
        <w:t>Redacta la Jueza Marta Luz Pérez Peláez; y</w:t>
      </w:r>
    </w:p>
    <w:p w:rsidR="004E2060" w:rsidRPr="008A76D2" w:rsidRDefault="004E2060" w:rsidP="004E2060">
      <w:pPr>
        <w:widowControl/>
        <w:kinsoku/>
        <w:autoSpaceDE w:val="0"/>
        <w:autoSpaceDN w:val="0"/>
        <w:adjustRightInd w:val="0"/>
        <w:sectPr w:rsidR="004E2060" w:rsidRPr="008A76D2">
          <w:pgSz w:w="12240" w:h="15840"/>
          <w:pgMar w:top="2222" w:right="1541" w:bottom="1408" w:left="1599" w:header="720" w:footer="720" w:gutter="0"/>
          <w:cols w:space="720"/>
          <w:noEndnote/>
        </w:sectPr>
      </w:pPr>
    </w:p>
    <w:p w:rsidR="004E2060" w:rsidRPr="008A76D2" w:rsidRDefault="004E2060" w:rsidP="004E2060">
      <w:pPr>
        <w:pStyle w:val="Style5"/>
        <w:kinsoku w:val="0"/>
        <w:autoSpaceDE/>
        <w:autoSpaceDN/>
        <w:adjustRightInd/>
        <w:spacing w:before="1152" w:line="208" w:lineRule="auto"/>
        <w:ind w:left="3384"/>
        <w:rPr>
          <w:bCs/>
          <w:spacing w:val="-10"/>
          <w:sz w:val="25"/>
          <w:szCs w:val="25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2.8pt;margin-top:35.3pt;width:138.1pt;height:17.45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4E2060" w:rsidRDefault="004E2060" w:rsidP="004E2060">
                  <w:pPr>
                    <w:pStyle w:val="Style5"/>
                    <w:kinsoku w:val="0"/>
                    <w:autoSpaceDE/>
                    <w:autoSpaceDN/>
                    <w:adjustRightInd/>
                    <w:spacing w:before="72" w:line="88" w:lineRule="exact"/>
                    <w:jc w:val="right"/>
                    <w:rPr>
                      <w:rFonts w:ascii="Tahoma" w:hAnsi="Tahoma" w:cs="Tahoma"/>
                      <w:sz w:val="13"/>
                      <w:szCs w:val="13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 w:rsidRPr="008A76D2">
        <w:rPr>
          <w:bCs/>
          <w:spacing w:val="-10"/>
          <w:sz w:val="25"/>
          <w:szCs w:val="25"/>
          <w:lang w:val="es-ES" w:eastAsia="es-ES"/>
        </w:rPr>
        <w:t>CONSIDERANDO:</w:t>
      </w:r>
    </w:p>
    <w:p w:rsidR="004E2060" w:rsidRPr="008A76D2" w:rsidRDefault="004E2060" w:rsidP="004E2060">
      <w:pPr>
        <w:pStyle w:val="Style6"/>
        <w:kinsoku w:val="0"/>
        <w:autoSpaceDE/>
        <w:autoSpaceDN/>
        <w:spacing w:before="252"/>
        <w:rPr>
          <w:rStyle w:val="CharacterStyle5"/>
          <w:spacing w:val="-8"/>
          <w:lang w:val="es-ES" w:eastAsia="es-ES"/>
        </w:rPr>
      </w:pPr>
      <w:r w:rsidRPr="008A76D2">
        <w:rPr>
          <w:rStyle w:val="CharacterStyle5"/>
          <w:bCs/>
          <w:spacing w:val="-13"/>
          <w:sz w:val="25"/>
          <w:szCs w:val="25"/>
          <w:lang w:val="es-ES" w:eastAsia="es-ES"/>
        </w:rPr>
        <w:t xml:space="preserve">1.- LA COMPETENCIA DEL TRIBUNAL: </w:t>
      </w:r>
      <w:r w:rsidRPr="008A76D2">
        <w:rPr>
          <w:rStyle w:val="CharacterStyle5"/>
          <w:spacing w:val="-3"/>
          <w:lang w:val="es-ES" w:eastAsia="es-ES"/>
        </w:rPr>
        <w:t xml:space="preserve">El Tribunal Administrativo de Transporte </w:t>
      </w:r>
      <w:r w:rsidRPr="008A76D2">
        <w:rPr>
          <w:rStyle w:val="CharacterStyle5"/>
          <w:spacing w:val="-7"/>
          <w:lang w:val="es-ES" w:eastAsia="es-ES"/>
        </w:rPr>
        <w:t xml:space="preserve">asume la competencia de conocer los recursos de apelación que se presentan en contra de </w:t>
      </w:r>
      <w:r w:rsidRPr="008A76D2">
        <w:rPr>
          <w:rStyle w:val="CharacterStyle5"/>
          <w:spacing w:val="-8"/>
          <w:lang w:val="es-ES" w:eastAsia="es-ES"/>
        </w:rPr>
        <w:t xml:space="preserve">todo acto o resolución del Consejo de Transporte Público, por así disponerlo del artículo 22 </w:t>
      </w:r>
      <w:r w:rsidRPr="008A76D2">
        <w:rPr>
          <w:rStyle w:val="CharacterStyle5"/>
          <w:spacing w:val="-5"/>
          <w:lang w:val="es-ES" w:eastAsia="es-ES"/>
        </w:rPr>
        <w:t>de la Ley Reguladora del Servicio Público de Transporte Remune</w:t>
      </w:r>
      <w:r>
        <w:rPr>
          <w:rStyle w:val="CharacterStyle5"/>
          <w:spacing w:val="-5"/>
          <w:lang w:val="es-ES" w:eastAsia="es-ES"/>
        </w:rPr>
        <w:t xml:space="preserve">rado </w:t>
      </w:r>
      <w:r w:rsidRPr="008A76D2">
        <w:rPr>
          <w:rStyle w:val="CharacterStyle5"/>
          <w:spacing w:val="-5"/>
          <w:lang w:val="es-ES" w:eastAsia="es-ES"/>
        </w:rPr>
        <w:t xml:space="preserve">de Personas en </w:t>
      </w:r>
      <w:r w:rsidRPr="008A76D2">
        <w:rPr>
          <w:rStyle w:val="CharacterStyle5"/>
          <w:spacing w:val="-7"/>
          <w:lang w:val="es-ES" w:eastAsia="es-ES"/>
        </w:rPr>
        <w:t xml:space="preserve">Vehículos en la Modalidad de Taxi, No. 7969 del 22 de diciembre de 1999, el Tribunal </w:t>
      </w:r>
      <w:r w:rsidRPr="008A76D2">
        <w:rPr>
          <w:rStyle w:val="CharacterStyle5"/>
          <w:spacing w:val="-6"/>
          <w:lang w:val="es-ES" w:eastAsia="es-ES"/>
        </w:rPr>
        <w:t xml:space="preserve">Administrativo de Transporte es el competente para conocer y resolver los recursos de </w:t>
      </w:r>
      <w:r w:rsidRPr="008A76D2">
        <w:rPr>
          <w:rStyle w:val="CharacterStyle5"/>
          <w:spacing w:val="-8"/>
          <w:lang w:val="es-ES" w:eastAsia="es-ES"/>
        </w:rPr>
        <w:t>apelación venidos en alzada.</w:t>
      </w:r>
    </w:p>
    <w:p w:rsidR="004E2060" w:rsidRPr="008A76D2" w:rsidRDefault="004E2060" w:rsidP="004E2060">
      <w:pPr>
        <w:pStyle w:val="Style7"/>
        <w:kinsoku w:val="0"/>
        <w:autoSpaceDE/>
        <w:autoSpaceDN/>
        <w:spacing w:before="288" w:line="211" w:lineRule="auto"/>
        <w:rPr>
          <w:rStyle w:val="CharacterStyle5"/>
          <w:bCs/>
          <w:spacing w:val="-8"/>
          <w:sz w:val="25"/>
          <w:szCs w:val="25"/>
          <w:lang w:val="es-ES" w:eastAsia="es-ES"/>
        </w:rPr>
      </w:pPr>
      <w:r w:rsidRPr="008A76D2">
        <w:rPr>
          <w:rStyle w:val="CharacterStyle5"/>
          <w:bCs/>
          <w:spacing w:val="-8"/>
          <w:sz w:val="25"/>
          <w:szCs w:val="25"/>
          <w:lang w:val="es-ES" w:eastAsia="es-ES"/>
        </w:rPr>
        <w:t>2.-CONSIDERANDO UNICO:</w:t>
      </w:r>
    </w:p>
    <w:p w:rsidR="004E2060" w:rsidRPr="008A76D2" w:rsidRDefault="004E2060" w:rsidP="004E2060">
      <w:pPr>
        <w:pStyle w:val="Style6"/>
        <w:kinsoku w:val="0"/>
        <w:autoSpaceDE/>
        <w:autoSpaceDN/>
        <w:rPr>
          <w:rStyle w:val="CharacterStyle5"/>
          <w:spacing w:val="-8"/>
          <w:lang w:val="es-ES" w:eastAsia="es-ES"/>
        </w:rPr>
      </w:pPr>
      <w:r w:rsidRPr="008A76D2">
        <w:rPr>
          <w:rStyle w:val="CharacterStyle5"/>
          <w:spacing w:val="-8"/>
          <w:lang w:val="es-ES" w:eastAsia="es-ES"/>
        </w:rPr>
        <w:t xml:space="preserve">La gestión presentada, ante el Consejo de Transporte Público, se refiere a una Acción de </w:t>
      </w:r>
      <w:r w:rsidRPr="008A76D2">
        <w:rPr>
          <w:rStyle w:val="CharacterStyle5"/>
          <w:spacing w:val="-9"/>
          <w:lang w:val="es-ES" w:eastAsia="es-ES"/>
        </w:rPr>
        <w:t xml:space="preserve">Nulidad Absoluta en contra del Primer Procedimiento Abreviado, la cual es remitida a la </w:t>
      </w:r>
      <w:r w:rsidRPr="008A76D2">
        <w:rPr>
          <w:rStyle w:val="CharacterStyle5"/>
          <w:lang w:val="es-ES" w:eastAsia="es-ES"/>
        </w:rPr>
        <w:t xml:space="preserve">Dirección de Asuntos Jurídicos para que rindan el informe con la recomendación </w:t>
      </w:r>
      <w:r w:rsidRPr="008A76D2">
        <w:rPr>
          <w:rStyle w:val="CharacterStyle5"/>
          <w:spacing w:val="-8"/>
          <w:lang w:val="es-ES" w:eastAsia="es-ES"/>
        </w:rPr>
        <w:t>correspondiente.</w:t>
      </w:r>
    </w:p>
    <w:p w:rsidR="004E2060" w:rsidRPr="008A76D2" w:rsidRDefault="004E2060" w:rsidP="004E2060">
      <w:pPr>
        <w:pStyle w:val="Style6"/>
        <w:kinsoku w:val="0"/>
        <w:autoSpaceDE/>
        <w:autoSpaceDN/>
        <w:rPr>
          <w:rStyle w:val="CharacterStyle5"/>
          <w:spacing w:val="-4"/>
          <w:lang w:val="es-ES" w:eastAsia="es-ES"/>
        </w:rPr>
      </w:pPr>
      <w:r w:rsidRPr="008A76D2">
        <w:rPr>
          <w:rStyle w:val="CharacterStyle5"/>
          <w:spacing w:val="-6"/>
          <w:lang w:val="es-ES" w:eastAsia="es-ES"/>
        </w:rPr>
        <w:t xml:space="preserve">La Administración debía pronunciarse sobre los términos de la gestión presentada por el </w:t>
      </w:r>
      <w:r w:rsidRPr="008A76D2">
        <w:rPr>
          <w:rStyle w:val="CharacterStyle5"/>
          <w:spacing w:val="-9"/>
          <w:lang w:val="es-ES" w:eastAsia="es-ES"/>
        </w:rPr>
        <w:t xml:space="preserve">señor </w:t>
      </w:r>
      <w:r>
        <w:rPr>
          <w:rStyle w:val="CharacterStyle5"/>
          <w:spacing w:val="-9"/>
          <w:lang w:val="es-ES" w:eastAsia="es-ES"/>
        </w:rPr>
        <w:t>CR</w:t>
      </w:r>
      <w:r w:rsidRPr="008A76D2">
        <w:rPr>
          <w:rStyle w:val="CharacterStyle5"/>
          <w:spacing w:val="-9"/>
          <w:lang w:val="es-ES" w:eastAsia="es-ES"/>
        </w:rPr>
        <w:t xml:space="preserve">, pero mediante artículo 4 de la Sesión Ordinaria N°5- </w:t>
      </w:r>
      <w:r w:rsidRPr="008A76D2">
        <w:rPr>
          <w:rStyle w:val="CharacterStyle5"/>
          <w:spacing w:val="-3"/>
          <w:lang w:val="es-ES" w:eastAsia="es-ES"/>
        </w:rPr>
        <w:t xml:space="preserve">2002 celebrada el 17 de enero del 2002, se refiere a la gestión como un Recurso de </w:t>
      </w:r>
      <w:r w:rsidRPr="008A76D2">
        <w:rPr>
          <w:rStyle w:val="CharacterStyle5"/>
          <w:spacing w:val="-6"/>
          <w:lang w:val="es-ES" w:eastAsia="es-ES"/>
        </w:rPr>
        <w:t xml:space="preserve">Revocatoria con Apelación en Subsidio incurriendo en un error de hecho que debe ser </w:t>
      </w:r>
      <w:r w:rsidRPr="008A76D2">
        <w:rPr>
          <w:rStyle w:val="CharacterStyle5"/>
          <w:spacing w:val="-2"/>
          <w:lang w:val="es-ES" w:eastAsia="es-ES"/>
        </w:rPr>
        <w:t xml:space="preserve">corregido, por cuanto la comunicación de lo resuelto al recurrente, en los términos </w:t>
      </w:r>
      <w:r>
        <w:rPr>
          <w:rStyle w:val="CharacterStyle5"/>
          <w:spacing w:val="-2"/>
          <w:lang w:val="es-ES" w:eastAsia="es-ES"/>
        </w:rPr>
        <w:t>i</w:t>
      </w:r>
      <w:r w:rsidRPr="008A76D2">
        <w:rPr>
          <w:rStyle w:val="CharacterStyle5"/>
          <w:spacing w:val="-2"/>
          <w:lang w:val="es-ES" w:eastAsia="es-ES"/>
        </w:rPr>
        <w:t xml:space="preserve">ndicados implicará que no se le otorgue la posibilidad de recurrir la decisión de la </w:t>
      </w:r>
      <w:r w:rsidRPr="008A76D2">
        <w:rPr>
          <w:rStyle w:val="CharacterStyle5"/>
          <w:lang w:val="es-ES" w:eastAsia="es-ES"/>
        </w:rPr>
        <w:t xml:space="preserve">Administración ante la gestión planteada, en virtud de lo cual se debe declarar la </w:t>
      </w:r>
      <w:r w:rsidRPr="008A76D2">
        <w:rPr>
          <w:rStyle w:val="CharacterStyle5"/>
          <w:spacing w:val="-6"/>
          <w:lang w:val="es-ES" w:eastAsia="es-ES"/>
        </w:rPr>
        <w:t xml:space="preserve">improcedencia del traslado en alzada y debe la Administración referirse a la gestión como </w:t>
      </w:r>
      <w:r w:rsidRPr="008A76D2">
        <w:rPr>
          <w:rStyle w:val="CharacterStyle5"/>
          <w:spacing w:val="-4"/>
          <w:lang w:val="es-ES" w:eastAsia="es-ES"/>
        </w:rPr>
        <w:t>tal y no como recurso.</w:t>
      </w:r>
    </w:p>
    <w:p w:rsidR="004E2060" w:rsidRPr="008A76D2" w:rsidRDefault="004E2060" w:rsidP="004E2060">
      <w:pPr>
        <w:pStyle w:val="Style5"/>
        <w:kinsoku w:val="0"/>
        <w:autoSpaceDE/>
        <w:autoSpaceDN/>
        <w:adjustRightInd/>
        <w:spacing w:before="324" w:line="206" w:lineRule="auto"/>
        <w:ind w:left="3672"/>
        <w:rPr>
          <w:bCs/>
          <w:spacing w:val="-10"/>
          <w:sz w:val="25"/>
          <w:szCs w:val="25"/>
          <w:lang w:val="es-ES" w:eastAsia="es-ES"/>
        </w:rPr>
      </w:pPr>
      <w:r w:rsidRPr="008A76D2">
        <w:rPr>
          <w:bCs/>
          <w:spacing w:val="-10"/>
          <w:sz w:val="25"/>
          <w:szCs w:val="25"/>
          <w:lang w:val="es-ES" w:eastAsia="es-ES"/>
        </w:rPr>
        <w:t>POR TANTO:</w:t>
      </w:r>
    </w:p>
    <w:p w:rsidR="004E2060" w:rsidRDefault="004E2060" w:rsidP="004E2060">
      <w:pPr>
        <w:pStyle w:val="Style5"/>
        <w:tabs>
          <w:tab w:val="left" w:pos="6014"/>
        </w:tabs>
        <w:kinsoku w:val="0"/>
        <w:autoSpaceDE/>
        <w:autoSpaceDN/>
        <w:adjustRightInd/>
        <w:spacing w:before="216" w:line="218" w:lineRule="auto"/>
        <w:ind w:right="864"/>
        <w:rPr>
          <w:rStyle w:val="CharacterStyle5"/>
          <w:spacing w:val="-4"/>
          <w:szCs w:val="26"/>
          <w:lang w:val="es-ES" w:eastAsia="es-ES"/>
        </w:rPr>
      </w:pPr>
      <w:r>
        <w:rPr>
          <w:bCs/>
          <w:spacing w:val="-5"/>
          <w:sz w:val="25"/>
          <w:szCs w:val="25"/>
          <w:lang w:val="es-ES" w:eastAsia="es-ES"/>
        </w:rPr>
        <w:t>I</w:t>
      </w:r>
      <w:r w:rsidRPr="008A76D2">
        <w:rPr>
          <w:bCs/>
          <w:spacing w:val="-5"/>
          <w:sz w:val="25"/>
          <w:szCs w:val="25"/>
          <w:lang w:val="es-ES" w:eastAsia="es-ES"/>
        </w:rPr>
        <w:t xml:space="preserve">- </w:t>
      </w:r>
      <w:r w:rsidRPr="008A76D2">
        <w:rPr>
          <w:spacing w:val="5"/>
          <w:sz w:val="26"/>
          <w:szCs w:val="26"/>
          <w:lang w:val="es-ES" w:eastAsia="es-ES"/>
        </w:rPr>
        <w:t>Se rechaza por improcedente el traslado de la Acción de la Nulidad Absoluta</w:t>
      </w:r>
      <w:r w:rsidRPr="008A76D2">
        <w:rPr>
          <w:spacing w:val="5"/>
          <w:sz w:val="26"/>
          <w:szCs w:val="26"/>
          <w:lang w:val="es-ES" w:eastAsia="es-ES"/>
        </w:rPr>
        <w:br/>
      </w:r>
      <w:r w:rsidRPr="008A76D2">
        <w:rPr>
          <w:sz w:val="26"/>
          <w:szCs w:val="26"/>
          <w:lang w:val="es-ES" w:eastAsia="es-ES"/>
        </w:rPr>
        <w:t xml:space="preserve">interpuesta por el señor </w:t>
      </w:r>
      <w:r w:rsidRPr="008A76D2">
        <w:rPr>
          <w:bCs/>
          <w:spacing w:val="-10"/>
          <w:sz w:val="25"/>
          <w:szCs w:val="25"/>
          <w:lang w:val="es-ES" w:eastAsia="es-ES"/>
        </w:rPr>
        <w:t>GCR, cédula de identidad</w:t>
      </w:r>
      <w:r>
        <w:rPr>
          <w:bCs/>
          <w:spacing w:val="-10"/>
          <w:sz w:val="25"/>
          <w:szCs w:val="25"/>
          <w:lang w:val="es-ES" w:eastAsia="es-ES"/>
        </w:rPr>
        <w:t>…</w:t>
      </w:r>
      <w:r w:rsidRPr="008A76D2">
        <w:rPr>
          <w:bCs/>
          <w:spacing w:val="-12"/>
          <w:sz w:val="25"/>
          <w:szCs w:val="25"/>
          <w:lang w:val="es-ES" w:eastAsia="es-ES"/>
        </w:rPr>
        <w:t xml:space="preserve">, CONTRA </w:t>
      </w:r>
      <w:r w:rsidRPr="008A76D2">
        <w:rPr>
          <w:spacing w:val="-2"/>
          <w:sz w:val="26"/>
          <w:szCs w:val="26"/>
          <w:lang w:val="es-ES" w:eastAsia="es-ES"/>
        </w:rPr>
        <w:t>el Primer Procedi</w:t>
      </w:r>
      <w:r>
        <w:rPr>
          <w:spacing w:val="-2"/>
          <w:sz w:val="26"/>
          <w:szCs w:val="26"/>
          <w:lang w:val="es-ES" w:eastAsia="es-ES"/>
        </w:rPr>
        <w:t xml:space="preserve">miento Especial </w:t>
      </w:r>
      <w:r w:rsidRPr="008A76D2">
        <w:rPr>
          <w:spacing w:val="-10"/>
          <w:sz w:val="26"/>
          <w:szCs w:val="26"/>
          <w:lang w:val="es-ES" w:eastAsia="es-ES"/>
        </w:rPr>
        <w:t>Abreviado para la Concesión</w:t>
      </w:r>
      <w:r>
        <w:rPr>
          <w:spacing w:val="-10"/>
          <w:sz w:val="26"/>
          <w:szCs w:val="26"/>
          <w:lang w:val="es-ES" w:eastAsia="es-ES"/>
        </w:rPr>
        <w:t xml:space="preserve"> </w:t>
      </w:r>
      <w:r w:rsidRPr="008A76D2">
        <w:rPr>
          <w:rStyle w:val="CharacterStyle5"/>
          <w:spacing w:val="-8"/>
          <w:szCs w:val="26"/>
          <w:lang w:val="es-ES" w:eastAsia="es-ES"/>
        </w:rPr>
        <w:t>del Servicio de Transporte Público en</w:t>
      </w:r>
      <w:r>
        <w:rPr>
          <w:rStyle w:val="CharacterStyle5"/>
          <w:spacing w:val="-4"/>
          <w:szCs w:val="26"/>
          <w:lang w:val="es-ES" w:eastAsia="es-ES"/>
        </w:rPr>
        <w:t xml:space="preserve">  la modalidad </w:t>
      </w:r>
      <w:r w:rsidRPr="008A76D2">
        <w:rPr>
          <w:rStyle w:val="CharacterStyle5"/>
          <w:spacing w:val="-4"/>
          <w:szCs w:val="26"/>
          <w:lang w:val="es-ES" w:eastAsia="es-ES"/>
        </w:rPr>
        <w:t>de Vehículos Taxi.</w:t>
      </w:r>
    </w:p>
    <w:p w:rsidR="004E2060" w:rsidRDefault="004E2060" w:rsidP="004E2060">
      <w:pPr>
        <w:pStyle w:val="Style7"/>
        <w:tabs>
          <w:tab w:val="right" w:pos="6840"/>
        </w:tabs>
        <w:kinsoku w:val="0"/>
        <w:autoSpaceDE/>
        <w:autoSpaceDN/>
        <w:spacing w:line="223" w:lineRule="auto"/>
        <w:rPr>
          <w:rStyle w:val="CharacterStyle5"/>
          <w:spacing w:val="-4"/>
          <w:lang w:val="es-ES" w:eastAsia="es-ES"/>
        </w:rPr>
      </w:pPr>
      <w:r>
        <w:rPr>
          <w:rStyle w:val="CharacterStyle5"/>
          <w:spacing w:val="-4"/>
          <w:lang w:val="es-ES" w:eastAsia="es-ES"/>
        </w:rPr>
        <w:t>NOTIFIQUESE</w:t>
      </w:r>
    </w:p>
    <w:p w:rsidR="004E2060" w:rsidRDefault="004E2060" w:rsidP="004E2060">
      <w:pPr>
        <w:pStyle w:val="Style7"/>
        <w:tabs>
          <w:tab w:val="right" w:pos="6840"/>
        </w:tabs>
        <w:kinsoku w:val="0"/>
        <w:autoSpaceDE/>
        <w:autoSpaceDN/>
        <w:spacing w:line="223" w:lineRule="auto"/>
        <w:rPr>
          <w:rStyle w:val="CharacterStyle5"/>
          <w:spacing w:val="-4"/>
          <w:lang w:val="es-ES" w:eastAsia="es-ES"/>
        </w:rPr>
      </w:pPr>
    </w:p>
    <w:p w:rsidR="004E2060" w:rsidRPr="00735D52" w:rsidRDefault="004E2060" w:rsidP="004E2060">
      <w:pPr>
        <w:jc w:val="center"/>
        <w:rPr>
          <w:sz w:val="26"/>
          <w:szCs w:val="26"/>
        </w:rPr>
      </w:pPr>
      <w:proofErr w:type="spellStart"/>
      <w:proofErr w:type="gramStart"/>
      <w:r w:rsidRPr="00735D52">
        <w:rPr>
          <w:sz w:val="26"/>
          <w:szCs w:val="26"/>
        </w:rPr>
        <w:lastRenderedPageBreak/>
        <w:t>Licda</w:t>
      </w:r>
      <w:proofErr w:type="spellEnd"/>
      <w:r w:rsidRPr="00735D52">
        <w:rPr>
          <w:sz w:val="26"/>
          <w:szCs w:val="26"/>
        </w:rPr>
        <w:t>.</w:t>
      </w:r>
      <w:proofErr w:type="gramEnd"/>
      <w:r w:rsidRPr="00735D52">
        <w:rPr>
          <w:sz w:val="26"/>
          <w:szCs w:val="26"/>
        </w:rPr>
        <w:t xml:space="preserve"> Marta Luz </w:t>
      </w:r>
      <w:proofErr w:type="spellStart"/>
      <w:r w:rsidRPr="00735D52">
        <w:rPr>
          <w:sz w:val="26"/>
          <w:szCs w:val="26"/>
        </w:rPr>
        <w:t>Pérez</w:t>
      </w:r>
      <w:proofErr w:type="spellEnd"/>
      <w:r w:rsidRPr="00735D52">
        <w:rPr>
          <w:sz w:val="26"/>
          <w:szCs w:val="26"/>
        </w:rPr>
        <w:t xml:space="preserve"> </w:t>
      </w:r>
      <w:proofErr w:type="spellStart"/>
      <w:r w:rsidRPr="00735D52">
        <w:rPr>
          <w:sz w:val="26"/>
          <w:szCs w:val="26"/>
        </w:rPr>
        <w:t>Peláez</w:t>
      </w:r>
      <w:proofErr w:type="spellEnd"/>
    </w:p>
    <w:p w:rsidR="004E2060" w:rsidRDefault="004E2060" w:rsidP="004E2060">
      <w:pPr>
        <w:jc w:val="center"/>
        <w:rPr>
          <w:sz w:val="26"/>
          <w:szCs w:val="26"/>
        </w:rPr>
      </w:pPr>
      <w:proofErr w:type="spellStart"/>
      <w:r w:rsidRPr="00735D52">
        <w:rPr>
          <w:sz w:val="26"/>
          <w:szCs w:val="26"/>
        </w:rPr>
        <w:t>Presidenta</w:t>
      </w:r>
      <w:proofErr w:type="spellEnd"/>
    </w:p>
    <w:p w:rsidR="004E2060" w:rsidRPr="00735D52" w:rsidRDefault="004E2060" w:rsidP="004E2060">
      <w:pPr>
        <w:jc w:val="center"/>
        <w:rPr>
          <w:sz w:val="26"/>
          <w:szCs w:val="26"/>
        </w:rPr>
      </w:pPr>
    </w:p>
    <w:p w:rsidR="004E2060" w:rsidRPr="00735D52" w:rsidRDefault="004E2060" w:rsidP="004E2060">
      <w:pPr>
        <w:rPr>
          <w:sz w:val="26"/>
          <w:szCs w:val="26"/>
        </w:rPr>
      </w:pPr>
    </w:p>
    <w:p w:rsidR="004E2060" w:rsidRPr="00735D52" w:rsidRDefault="004E2060" w:rsidP="004E2060">
      <w:pPr>
        <w:rPr>
          <w:sz w:val="26"/>
          <w:szCs w:val="26"/>
        </w:rPr>
      </w:pPr>
      <w:proofErr w:type="spellStart"/>
      <w:proofErr w:type="gramStart"/>
      <w:r w:rsidRPr="00735D52">
        <w:rPr>
          <w:sz w:val="26"/>
          <w:szCs w:val="26"/>
        </w:rPr>
        <w:t>Lic</w:t>
      </w:r>
      <w:proofErr w:type="spellEnd"/>
      <w:r w:rsidRPr="00735D52">
        <w:rPr>
          <w:sz w:val="26"/>
          <w:szCs w:val="26"/>
        </w:rPr>
        <w:t xml:space="preserve">. Luis Gerardo </w:t>
      </w:r>
      <w:proofErr w:type="spellStart"/>
      <w:r w:rsidRPr="00735D52">
        <w:rPr>
          <w:sz w:val="26"/>
          <w:szCs w:val="26"/>
        </w:rPr>
        <w:t>Fallas</w:t>
      </w:r>
      <w:proofErr w:type="spellEnd"/>
      <w:r w:rsidRPr="00735D52">
        <w:rPr>
          <w:sz w:val="26"/>
          <w:szCs w:val="26"/>
        </w:rPr>
        <w:t xml:space="preserve"> Acosta         </w:t>
      </w:r>
      <w:proofErr w:type="spellStart"/>
      <w:r w:rsidRPr="00735D52">
        <w:rPr>
          <w:sz w:val="26"/>
          <w:szCs w:val="26"/>
        </w:rPr>
        <w:t>Lic</w:t>
      </w:r>
      <w:proofErr w:type="spellEnd"/>
      <w:r w:rsidRPr="00735D52">
        <w:rPr>
          <w:sz w:val="26"/>
          <w:szCs w:val="26"/>
        </w:rPr>
        <w:t>.</w:t>
      </w:r>
      <w:proofErr w:type="gramEnd"/>
      <w:r w:rsidRPr="00735D52">
        <w:rPr>
          <w:sz w:val="26"/>
          <w:szCs w:val="26"/>
        </w:rPr>
        <w:t xml:space="preserve"> Carlos Miguel </w:t>
      </w:r>
      <w:proofErr w:type="spellStart"/>
      <w:r w:rsidRPr="00735D52">
        <w:rPr>
          <w:sz w:val="26"/>
          <w:szCs w:val="26"/>
        </w:rPr>
        <w:t>Portuguez</w:t>
      </w:r>
      <w:proofErr w:type="spellEnd"/>
      <w:r w:rsidRPr="00735D52">
        <w:rPr>
          <w:sz w:val="26"/>
          <w:szCs w:val="26"/>
        </w:rPr>
        <w:t xml:space="preserve"> </w:t>
      </w:r>
      <w:proofErr w:type="spellStart"/>
      <w:r w:rsidRPr="00735D52">
        <w:rPr>
          <w:sz w:val="26"/>
          <w:szCs w:val="26"/>
        </w:rPr>
        <w:t>Méndez</w:t>
      </w:r>
      <w:proofErr w:type="spellEnd"/>
      <w:r w:rsidRPr="00735D52">
        <w:rPr>
          <w:sz w:val="26"/>
          <w:szCs w:val="26"/>
        </w:rPr>
        <w:t xml:space="preserve">            </w:t>
      </w:r>
    </w:p>
    <w:p w:rsidR="004E2060" w:rsidRPr="00735D52" w:rsidRDefault="004E2060" w:rsidP="004E2060">
      <w:proofErr w:type="spellStart"/>
      <w:r w:rsidRPr="00735D52">
        <w:rPr>
          <w:sz w:val="26"/>
          <w:szCs w:val="26"/>
        </w:rPr>
        <w:t>Juez</w:t>
      </w:r>
      <w:proofErr w:type="spellEnd"/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proofErr w:type="spellStart"/>
      <w:r w:rsidRPr="00735D52">
        <w:rPr>
          <w:sz w:val="26"/>
          <w:szCs w:val="26"/>
        </w:rPr>
        <w:t>Juez</w:t>
      </w:r>
      <w:proofErr w:type="spellEnd"/>
    </w:p>
    <w:p w:rsidR="004E2060" w:rsidRPr="00735D52" w:rsidRDefault="004E2060" w:rsidP="004E2060"/>
    <w:p w:rsidR="004E2060" w:rsidRPr="008A76D2" w:rsidRDefault="004E2060" w:rsidP="004E2060">
      <w:pPr>
        <w:pStyle w:val="Style7"/>
        <w:tabs>
          <w:tab w:val="right" w:pos="6840"/>
        </w:tabs>
        <w:kinsoku w:val="0"/>
        <w:autoSpaceDE/>
        <w:autoSpaceDN/>
        <w:spacing w:line="223" w:lineRule="auto"/>
        <w:rPr>
          <w:rStyle w:val="CharacterStyle5"/>
          <w:spacing w:val="-4"/>
          <w:lang w:val="es-ES" w:eastAsia="es-ES"/>
        </w:rPr>
      </w:pPr>
    </w:p>
    <w:p w:rsidR="004E2060" w:rsidRDefault="004E2060" w:rsidP="004E2060">
      <w:pPr>
        <w:widowControl/>
        <w:kinsoku/>
        <w:autoSpaceDE w:val="0"/>
        <w:autoSpaceDN w:val="0"/>
        <w:adjustRightInd w:val="0"/>
      </w:pPr>
    </w:p>
    <w:p w:rsidR="004E2060" w:rsidRDefault="004E2060" w:rsidP="004E2060">
      <w:pPr>
        <w:widowControl/>
        <w:kinsoku/>
        <w:autoSpaceDE w:val="0"/>
        <w:autoSpaceDN w:val="0"/>
        <w:adjustRightInd w:val="0"/>
      </w:pPr>
    </w:p>
    <w:p w:rsidR="004E2060" w:rsidRPr="008A76D2" w:rsidRDefault="004E2060" w:rsidP="004E2060">
      <w:pPr>
        <w:widowControl/>
        <w:kinsoku/>
        <w:autoSpaceDE w:val="0"/>
        <w:autoSpaceDN w:val="0"/>
        <w:adjustRightInd w:val="0"/>
        <w:sectPr w:rsidR="004E2060" w:rsidRPr="008A76D2">
          <w:pgSz w:w="12240" w:h="15840"/>
          <w:pgMar w:top="1055" w:right="1239" w:bottom="4230" w:left="1221" w:header="720" w:footer="720" w:gutter="0"/>
          <w:cols w:space="720"/>
          <w:noEndnote/>
        </w:sectPr>
      </w:pPr>
    </w:p>
    <w:p w:rsidR="004E2060" w:rsidRPr="008A76D2" w:rsidRDefault="004E2060" w:rsidP="004E2060">
      <w:pPr>
        <w:pStyle w:val="Style5"/>
        <w:kinsoku w:val="0"/>
        <w:autoSpaceDE/>
        <w:autoSpaceDN/>
        <w:adjustRightInd/>
        <w:spacing w:before="108" w:after="108"/>
        <w:ind w:left="5328"/>
        <w:rPr>
          <w:rFonts w:ascii="Arial" w:hAnsi="Arial" w:cs="Arial"/>
          <w:sz w:val="16"/>
          <w:szCs w:val="16"/>
          <w:lang w:val="es-ES" w:eastAsia="es-ES"/>
        </w:rPr>
      </w:pPr>
    </w:p>
    <w:p w:rsidR="00F07A18" w:rsidRDefault="00F07A18"/>
    <w:sectPr w:rsidR="00F07A18">
      <w:pgSz w:w="12240" w:h="15840"/>
      <w:pgMar w:top="320" w:right="4344" w:bottom="7450" w:left="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2060"/>
    <w:rsid w:val="00204ADE"/>
    <w:rsid w:val="003819BC"/>
    <w:rsid w:val="003B74E4"/>
    <w:rsid w:val="003D5801"/>
    <w:rsid w:val="004E2060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060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4E2060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4E2060"/>
    <w:pPr>
      <w:kinsoku/>
      <w:autoSpaceDE w:val="0"/>
      <w:autoSpaceDN w:val="0"/>
      <w:spacing w:before="216" w:line="220" w:lineRule="auto"/>
      <w:ind w:left="72" w:right="72"/>
      <w:jc w:val="both"/>
    </w:pPr>
    <w:rPr>
      <w:b/>
      <w:bCs/>
      <w:sz w:val="26"/>
      <w:szCs w:val="26"/>
    </w:rPr>
  </w:style>
  <w:style w:type="paragraph" w:customStyle="1" w:styleId="Style3">
    <w:name w:val="Style 3"/>
    <w:basedOn w:val="Normal"/>
    <w:uiPriority w:val="99"/>
    <w:rsid w:val="004E2060"/>
    <w:pPr>
      <w:kinsoku/>
      <w:autoSpaceDE w:val="0"/>
      <w:autoSpaceDN w:val="0"/>
      <w:spacing w:before="180" w:line="288" w:lineRule="exact"/>
      <w:ind w:left="72" w:right="72"/>
      <w:jc w:val="both"/>
    </w:pPr>
  </w:style>
  <w:style w:type="paragraph" w:customStyle="1" w:styleId="Style4">
    <w:name w:val="Style 4"/>
    <w:basedOn w:val="Normal"/>
    <w:uiPriority w:val="99"/>
    <w:rsid w:val="004E2060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4E2060"/>
    <w:pPr>
      <w:kinsoku/>
      <w:autoSpaceDE w:val="0"/>
      <w:autoSpaceDN w:val="0"/>
      <w:spacing w:before="288" w:line="220" w:lineRule="auto"/>
      <w:ind w:right="864"/>
      <w:jc w:val="both"/>
    </w:pPr>
    <w:rPr>
      <w:sz w:val="26"/>
      <w:szCs w:val="26"/>
    </w:rPr>
  </w:style>
  <w:style w:type="paragraph" w:customStyle="1" w:styleId="Style7">
    <w:name w:val="Style 7"/>
    <w:basedOn w:val="Normal"/>
    <w:uiPriority w:val="99"/>
    <w:rsid w:val="004E2060"/>
    <w:pPr>
      <w:kinsoku/>
      <w:autoSpaceDE w:val="0"/>
      <w:autoSpaceDN w:val="0"/>
      <w:spacing w:line="182" w:lineRule="auto"/>
    </w:pPr>
    <w:rPr>
      <w:sz w:val="26"/>
      <w:szCs w:val="26"/>
    </w:rPr>
  </w:style>
  <w:style w:type="paragraph" w:customStyle="1" w:styleId="Style5">
    <w:name w:val="Style 5"/>
    <w:basedOn w:val="Normal"/>
    <w:uiPriority w:val="99"/>
    <w:rsid w:val="004E2060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4E2060"/>
    <w:rPr>
      <w:b/>
      <w:sz w:val="26"/>
    </w:rPr>
  </w:style>
  <w:style w:type="character" w:customStyle="1" w:styleId="CharacterStyle4">
    <w:name w:val="Character Style 4"/>
    <w:uiPriority w:val="99"/>
    <w:rsid w:val="004E2060"/>
    <w:rPr>
      <w:sz w:val="20"/>
    </w:rPr>
  </w:style>
  <w:style w:type="character" w:customStyle="1" w:styleId="CharacterStyle5">
    <w:name w:val="Character Style 5"/>
    <w:uiPriority w:val="99"/>
    <w:rsid w:val="004E2060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1081</Words>
  <Characters>5949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2013-08-06T15:12:00Z</dcterms:created>
  <dcterms:modified xsi:type="dcterms:W3CDTF">2013-08-06T15:13:00Z</dcterms:modified>
</cp:coreProperties>
</file>